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34E" w:rsidRPr="008C11B8" w:rsidRDefault="006C734E" w:rsidP="006C73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C11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Диагностическая карта</w:t>
      </w:r>
    </w:p>
    <w:p w:rsidR="006C734E" w:rsidRPr="008C11B8" w:rsidRDefault="006C734E" w:rsidP="006C73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C11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Психолого-педагогического обследования</w:t>
      </w:r>
      <w:r w:rsidR="005646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 РАС</w:t>
      </w:r>
      <w:bookmarkStart w:id="0" w:name="_GoBack"/>
      <w:bookmarkEnd w:id="0"/>
    </w:p>
    <w:p w:rsidR="006C734E" w:rsidRPr="008C11B8" w:rsidRDefault="006C734E" w:rsidP="006C73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C11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учителя-дефектолога</w:t>
      </w:r>
    </w:p>
    <w:p w:rsidR="006C734E" w:rsidRPr="008C11B8" w:rsidRDefault="006C734E" w:rsidP="006C73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C11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 ребенка_________________________________________________________</w:t>
      </w:r>
    </w:p>
    <w:p w:rsidR="006C734E" w:rsidRPr="008C11B8" w:rsidRDefault="006C734E" w:rsidP="006C73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C11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</w:p>
    <w:p w:rsidR="006C734E" w:rsidRPr="00C952BB" w:rsidRDefault="006C734E" w:rsidP="006C73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52B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год__________________________</w:t>
      </w:r>
    </w:p>
    <w:p w:rsidR="008A7273" w:rsidRDefault="008A7273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10060" w:type="dxa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1559"/>
        <w:gridCol w:w="567"/>
        <w:gridCol w:w="1559"/>
        <w:gridCol w:w="567"/>
        <w:gridCol w:w="1560"/>
        <w:gridCol w:w="567"/>
      </w:tblGrid>
      <w:tr w:rsidR="006C734E" w:rsidRPr="007459DC" w:rsidTr="007459DC">
        <w:tc>
          <w:tcPr>
            <w:tcW w:w="1838" w:type="dxa"/>
          </w:tcPr>
          <w:p w:rsidR="006C734E" w:rsidRPr="007459DC" w:rsidRDefault="006C734E" w:rsidP="006C734E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Исследуемый показатель</w:t>
            </w:r>
          </w:p>
        </w:tc>
        <w:tc>
          <w:tcPr>
            <w:tcW w:w="1843" w:type="dxa"/>
          </w:tcPr>
          <w:p w:rsidR="006C734E" w:rsidRPr="007459DC" w:rsidRDefault="006C734E" w:rsidP="006C734E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Методика диагностики</w:t>
            </w:r>
          </w:p>
        </w:tc>
        <w:tc>
          <w:tcPr>
            <w:tcW w:w="2126" w:type="dxa"/>
            <w:gridSpan w:val="2"/>
          </w:tcPr>
          <w:p w:rsidR="006C734E" w:rsidRPr="007459DC" w:rsidRDefault="006C734E" w:rsidP="006C734E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В начале года</w:t>
            </w:r>
          </w:p>
        </w:tc>
        <w:tc>
          <w:tcPr>
            <w:tcW w:w="2126" w:type="dxa"/>
            <w:gridSpan w:val="2"/>
          </w:tcPr>
          <w:p w:rsidR="006C734E" w:rsidRPr="007459DC" w:rsidRDefault="006C734E" w:rsidP="006C734E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В середине года</w:t>
            </w:r>
          </w:p>
        </w:tc>
        <w:tc>
          <w:tcPr>
            <w:tcW w:w="2127" w:type="dxa"/>
            <w:gridSpan w:val="2"/>
          </w:tcPr>
          <w:p w:rsidR="006C734E" w:rsidRPr="007459DC" w:rsidRDefault="006C734E" w:rsidP="006C734E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В конце года</w:t>
            </w:r>
          </w:p>
        </w:tc>
      </w:tr>
      <w:tr w:rsidR="004822F7" w:rsidRPr="007459DC" w:rsidTr="007459DC">
        <w:trPr>
          <w:trHeight w:val="272"/>
        </w:trPr>
        <w:tc>
          <w:tcPr>
            <w:tcW w:w="3681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t>Социальная адаптация</w:t>
            </w: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4822F7" w:rsidRPr="007459DC" w:rsidTr="007459DC">
        <w:trPr>
          <w:trHeight w:val="309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Агрессия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 w:val="restart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Наблюдение</w:t>
            </w:r>
          </w:p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154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proofErr w:type="spellStart"/>
            <w:r w:rsidRPr="007459DC">
              <w:rPr>
                <w:rFonts w:ascii="Times New Roman" w:hAnsi="Times New Roman" w:cs="Times New Roman"/>
                <w:szCs w:val="26"/>
              </w:rPr>
              <w:t>Аутоагрессия</w:t>
            </w:r>
            <w:proofErr w:type="spellEnd"/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128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Реакция на прикосновения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189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Установление контакта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Наличие/отсутствие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517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Отношение ко взрослым</w:t>
            </w: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>
            <w:pPr>
              <w:rPr>
                <w:rFonts w:ascii="Times New Roman" w:hAnsi="Times New Roman" w:cs="Times New Roman"/>
                <w:szCs w:val="26"/>
              </w:rPr>
            </w:pPr>
          </w:p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612"/>
        </w:trPr>
        <w:tc>
          <w:tcPr>
            <w:tcW w:w="1838" w:type="dxa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Отношение ко сверстникам </w:t>
            </w:r>
          </w:p>
        </w:tc>
        <w:tc>
          <w:tcPr>
            <w:tcW w:w="1843" w:type="dxa"/>
            <w:vMerge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4822F7" w:rsidRPr="007459DC" w:rsidTr="007459DC">
        <w:trPr>
          <w:trHeight w:val="357"/>
        </w:trPr>
        <w:tc>
          <w:tcPr>
            <w:tcW w:w="5807" w:type="dxa"/>
            <w:gridSpan w:val="4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t>Общая и мелкая моторика</w:t>
            </w:r>
          </w:p>
        </w:tc>
        <w:tc>
          <w:tcPr>
            <w:tcW w:w="2126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127" w:type="dxa"/>
            <w:gridSpan w:val="2"/>
          </w:tcPr>
          <w:p w:rsidR="004822F7" w:rsidRPr="007459DC" w:rsidRDefault="004822F7" w:rsidP="004822F7">
            <w:pPr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884D02" w:rsidRPr="007459DC" w:rsidTr="007459DC">
        <w:tc>
          <w:tcPr>
            <w:tcW w:w="1838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Общая моторика</w:t>
            </w:r>
          </w:p>
        </w:tc>
        <w:tc>
          <w:tcPr>
            <w:tcW w:w="1843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Исследование ходьбы.</w:t>
            </w:r>
          </w:p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Исследование бега.</w:t>
            </w:r>
          </w:p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3. Исследование прыжков.</w:t>
            </w:r>
          </w:p>
        </w:tc>
        <w:tc>
          <w:tcPr>
            <w:tcW w:w="1559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884D02" w:rsidRPr="007459DC" w:rsidTr="007459DC">
        <w:tc>
          <w:tcPr>
            <w:tcW w:w="1838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Мелкая моторика</w:t>
            </w:r>
          </w:p>
        </w:tc>
        <w:tc>
          <w:tcPr>
            <w:tcW w:w="1843" w:type="dxa"/>
          </w:tcPr>
          <w:p w:rsidR="00884D02" w:rsidRPr="007459DC" w:rsidRDefault="00884D02" w:rsidP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Соединение 1 и 2 пальцы в кольцо.</w:t>
            </w:r>
          </w:p>
          <w:p w:rsidR="00884D02" w:rsidRPr="007459DC" w:rsidRDefault="00884D02" w:rsidP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Пальцы сжаты в кулак, 2 и 3 пальцы вытянуты – «Зайчик»</w:t>
            </w:r>
          </w:p>
          <w:p w:rsidR="00884D02" w:rsidRPr="007459DC" w:rsidRDefault="00884D02" w:rsidP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3. Пальцы сжаты в кулак, 2 и 5 пальцы вытянуты – «Коза»</w:t>
            </w:r>
          </w:p>
          <w:p w:rsidR="00884D02" w:rsidRPr="007459DC" w:rsidRDefault="00884D02" w:rsidP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То же левой рукой.</w:t>
            </w:r>
          </w:p>
          <w:p w:rsidR="00884D02" w:rsidRDefault="00884D02" w:rsidP="00884D0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4. Выполнение с закрытыми глазами «Зайчика» и «Козы».</w:t>
            </w:r>
          </w:p>
          <w:p w:rsidR="007459DC" w:rsidRPr="007459DC" w:rsidRDefault="007459DC" w:rsidP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84D02" w:rsidRPr="007459DC" w:rsidRDefault="00884D0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884D02" w:rsidRPr="007459DC" w:rsidTr="007459DC">
        <w:tc>
          <w:tcPr>
            <w:tcW w:w="10060" w:type="dxa"/>
            <w:gridSpan w:val="8"/>
          </w:tcPr>
          <w:p w:rsidR="00884D02" w:rsidRPr="007459DC" w:rsidRDefault="00884D02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lastRenderedPageBreak/>
              <w:t>Игровая деятельность</w:t>
            </w:r>
          </w:p>
        </w:tc>
      </w:tr>
      <w:tr w:rsidR="00A63862" w:rsidRPr="007459DC" w:rsidTr="007459DC">
        <w:tc>
          <w:tcPr>
            <w:tcW w:w="1838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Интерес к игрушкам</w:t>
            </w:r>
          </w:p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 w:val="restart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Наблюдение</w:t>
            </w:r>
          </w:p>
          <w:p w:rsidR="00A63862" w:rsidRPr="007459DC" w:rsidRDefault="00A63862" w:rsidP="00D4321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434"/>
        </w:trPr>
        <w:tc>
          <w:tcPr>
            <w:tcW w:w="1838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Стабильность интереса</w:t>
            </w:r>
          </w:p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765"/>
        </w:trPr>
        <w:tc>
          <w:tcPr>
            <w:tcW w:w="1838" w:type="dxa"/>
          </w:tcPr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Адекватность использования игрушек</w:t>
            </w:r>
          </w:p>
        </w:tc>
        <w:tc>
          <w:tcPr>
            <w:tcW w:w="1843" w:type="dxa"/>
            <w:vMerge w:val="restart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Наблюдение</w:t>
            </w:r>
          </w:p>
          <w:p w:rsidR="00A63862" w:rsidRPr="007459DC" w:rsidRDefault="00A63862" w:rsidP="001A37D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840"/>
        </w:trPr>
        <w:tc>
          <w:tcPr>
            <w:tcW w:w="1838" w:type="dxa"/>
          </w:tcPr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Адекватность характера игры</w:t>
            </w:r>
          </w:p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A63862" w:rsidRPr="007459DC" w:rsidRDefault="00A63862" w:rsidP="001A37D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790"/>
        </w:trPr>
        <w:tc>
          <w:tcPr>
            <w:tcW w:w="1838" w:type="dxa"/>
          </w:tcPr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 игры со сверстниками</w:t>
            </w:r>
          </w:p>
          <w:p w:rsidR="00A63862" w:rsidRPr="007459DC" w:rsidRDefault="00A63862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575CA6" w:rsidRPr="007459DC" w:rsidTr="007459DC">
        <w:trPr>
          <w:trHeight w:val="379"/>
        </w:trPr>
        <w:tc>
          <w:tcPr>
            <w:tcW w:w="10060" w:type="dxa"/>
            <w:gridSpan w:val="8"/>
          </w:tcPr>
          <w:p w:rsidR="00575CA6" w:rsidRPr="007459DC" w:rsidRDefault="00575CA6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t>Речь</w:t>
            </w:r>
          </w:p>
        </w:tc>
      </w:tr>
      <w:tr w:rsidR="00575CA6" w:rsidRPr="007459DC" w:rsidTr="007459DC">
        <w:trPr>
          <w:trHeight w:val="480"/>
        </w:trPr>
        <w:tc>
          <w:tcPr>
            <w:tcW w:w="1838" w:type="dxa"/>
          </w:tcPr>
          <w:p w:rsidR="00575CA6" w:rsidRPr="007459DC" w:rsidRDefault="00575CA6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Активный словарный запас</w:t>
            </w:r>
          </w:p>
          <w:p w:rsidR="00575CA6" w:rsidRPr="007459DC" w:rsidRDefault="00575CA6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285E82" w:rsidRPr="007459DC" w:rsidRDefault="00285E82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«Назови, что покажу».</w:t>
            </w:r>
          </w:p>
        </w:tc>
        <w:tc>
          <w:tcPr>
            <w:tcW w:w="1559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75CA6" w:rsidRPr="007459DC" w:rsidRDefault="00575CA6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710038" w:rsidRPr="007459DC" w:rsidTr="007459DC">
        <w:trPr>
          <w:trHeight w:val="1303"/>
        </w:trPr>
        <w:tc>
          <w:tcPr>
            <w:tcW w:w="1838" w:type="dxa"/>
          </w:tcPr>
          <w:p w:rsidR="00710038" w:rsidRPr="007459DC" w:rsidRDefault="00710038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Понимание обращенной речи (пассивный словарный запас)</w:t>
            </w:r>
          </w:p>
          <w:p w:rsidR="00710038" w:rsidRPr="007459DC" w:rsidRDefault="00710038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710038" w:rsidRPr="007459DC" w:rsidRDefault="00285E82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«Покажи картинку».</w:t>
            </w:r>
          </w:p>
        </w:tc>
        <w:tc>
          <w:tcPr>
            <w:tcW w:w="1559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7459DC" w:rsidRPr="007459DC" w:rsidTr="007459DC">
        <w:trPr>
          <w:trHeight w:val="789"/>
        </w:trPr>
        <w:tc>
          <w:tcPr>
            <w:tcW w:w="1838" w:type="dxa"/>
          </w:tcPr>
          <w:p w:rsidR="007459DC" w:rsidRPr="007459DC" w:rsidRDefault="007459DC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Употребление фраз или предложений</w:t>
            </w:r>
          </w:p>
          <w:p w:rsidR="007459DC" w:rsidRPr="007459DC" w:rsidRDefault="007459DC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 w:val="restart"/>
          </w:tcPr>
          <w:p w:rsidR="007459DC" w:rsidRPr="007459DC" w:rsidRDefault="007459DC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«Расскажи.» Расскажи, какие игрушки есть у тебя дома, как ты с ними играешь, с кем?</w:t>
            </w:r>
          </w:p>
        </w:tc>
        <w:tc>
          <w:tcPr>
            <w:tcW w:w="1559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7459DC" w:rsidRPr="007459DC" w:rsidTr="007459DC">
        <w:trPr>
          <w:trHeight w:val="924"/>
        </w:trPr>
        <w:tc>
          <w:tcPr>
            <w:tcW w:w="1838" w:type="dxa"/>
          </w:tcPr>
          <w:p w:rsidR="007459DC" w:rsidRPr="007459DC" w:rsidRDefault="007459DC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Осмысленность речи</w:t>
            </w:r>
          </w:p>
          <w:p w:rsidR="007459DC" w:rsidRPr="007459DC" w:rsidRDefault="007459DC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7459DC" w:rsidRPr="007459DC" w:rsidRDefault="007459DC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459DC" w:rsidRPr="007459DC" w:rsidRDefault="007459DC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5B1E7F" w:rsidRPr="007459DC" w:rsidTr="007459DC">
        <w:trPr>
          <w:trHeight w:val="514"/>
        </w:trPr>
        <w:tc>
          <w:tcPr>
            <w:tcW w:w="1838" w:type="dxa"/>
          </w:tcPr>
          <w:p w:rsidR="005B1E7F" w:rsidRPr="007459DC" w:rsidRDefault="005B1E7F" w:rsidP="00710038">
            <w:pPr>
              <w:rPr>
                <w:rFonts w:ascii="Times New Roman" w:hAnsi="Times New Roman" w:cs="Times New Roman"/>
                <w:szCs w:val="26"/>
              </w:rPr>
            </w:pPr>
            <w:proofErr w:type="spellStart"/>
            <w:r w:rsidRPr="007459DC">
              <w:rPr>
                <w:rFonts w:ascii="Times New Roman" w:hAnsi="Times New Roman" w:cs="Times New Roman"/>
                <w:szCs w:val="26"/>
              </w:rPr>
              <w:t>Эхолалии</w:t>
            </w:r>
            <w:proofErr w:type="spellEnd"/>
          </w:p>
          <w:p w:rsidR="005B1E7F" w:rsidRPr="007459DC" w:rsidRDefault="005B1E7F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 w:val="restart"/>
          </w:tcPr>
          <w:p w:rsidR="005B1E7F" w:rsidRPr="007459DC" w:rsidRDefault="005B1E7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Наблюдение</w:t>
            </w:r>
          </w:p>
          <w:p w:rsidR="005B1E7F" w:rsidRPr="007459DC" w:rsidRDefault="005B1E7F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5B1E7F" w:rsidRPr="007459DC" w:rsidTr="007459DC">
        <w:trPr>
          <w:trHeight w:val="514"/>
        </w:trPr>
        <w:tc>
          <w:tcPr>
            <w:tcW w:w="1838" w:type="dxa"/>
          </w:tcPr>
          <w:p w:rsidR="005B1E7F" w:rsidRPr="007459DC" w:rsidRDefault="005B1E7F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 местоимения «Я»</w:t>
            </w:r>
          </w:p>
          <w:p w:rsidR="005B1E7F" w:rsidRPr="007459DC" w:rsidRDefault="005B1E7F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5B1E7F" w:rsidRPr="007459DC" w:rsidRDefault="005B1E7F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5B1E7F" w:rsidRPr="007459DC" w:rsidTr="007459DC">
        <w:trPr>
          <w:trHeight w:val="463"/>
        </w:trPr>
        <w:tc>
          <w:tcPr>
            <w:tcW w:w="1838" w:type="dxa"/>
          </w:tcPr>
          <w:p w:rsidR="005B1E7F" w:rsidRPr="007459DC" w:rsidRDefault="005B1E7F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Умение выражать просьбы </w:t>
            </w:r>
          </w:p>
        </w:tc>
        <w:tc>
          <w:tcPr>
            <w:tcW w:w="1843" w:type="dxa"/>
            <w:vMerge/>
          </w:tcPr>
          <w:p w:rsidR="005B1E7F" w:rsidRPr="007459DC" w:rsidRDefault="005B1E7F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5B1E7F" w:rsidRPr="007459DC" w:rsidRDefault="005B1E7F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830A68" w:rsidRPr="007459DC" w:rsidTr="007459DC">
        <w:trPr>
          <w:trHeight w:val="703"/>
        </w:trPr>
        <w:tc>
          <w:tcPr>
            <w:tcW w:w="1838" w:type="dxa"/>
          </w:tcPr>
          <w:p w:rsidR="00830A68" w:rsidRPr="007459DC" w:rsidRDefault="00830A68" w:rsidP="00830A6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Называние предъявленных предметов</w:t>
            </w:r>
          </w:p>
        </w:tc>
        <w:tc>
          <w:tcPr>
            <w:tcW w:w="1843" w:type="dxa"/>
          </w:tcPr>
          <w:p w:rsidR="00830A68" w:rsidRPr="007459DC" w:rsidRDefault="00830A68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«Назови, что покажу».</w:t>
            </w:r>
          </w:p>
        </w:tc>
        <w:tc>
          <w:tcPr>
            <w:tcW w:w="1559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710038" w:rsidRPr="007459DC" w:rsidTr="00C952BB">
        <w:trPr>
          <w:trHeight w:val="2076"/>
        </w:trPr>
        <w:tc>
          <w:tcPr>
            <w:tcW w:w="1838" w:type="dxa"/>
          </w:tcPr>
          <w:p w:rsidR="00710038" w:rsidRPr="007459DC" w:rsidRDefault="00710038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Называние действий предметов</w:t>
            </w:r>
          </w:p>
          <w:p w:rsidR="00830A68" w:rsidRPr="007459DC" w:rsidRDefault="00830A68" w:rsidP="00710038">
            <w:pPr>
              <w:rPr>
                <w:rFonts w:ascii="Times New Roman" w:hAnsi="Times New Roman" w:cs="Times New Roman"/>
                <w:szCs w:val="26"/>
              </w:rPr>
            </w:pPr>
          </w:p>
          <w:p w:rsidR="00830A68" w:rsidRPr="007459DC" w:rsidRDefault="00830A68" w:rsidP="00710038">
            <w:pPr>
              <w:rPr>
                <w:rFonts w:ascii="Times New Roman" w:hAnsi="Times New Roman" w:cs="Times New Roman"/>
                <w:szCs w:val="26"/>
              </w:rPr>
            </w:pPr>
          </w:p>
          <w:p w:rsidR="00830A68" w:rsidRPr="007459DC" w:rsidRDefault="00830A68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710038" w:rsidRPr="007459DC" w:rsidRDefault="00830A68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1. Методика «Кто как </w:t>
            </w:r>
            <w:r w:rsidR="00037B9C" w:rsidRPr="007459DC">
              <w:rPr>
                <w:rFonts w:ascii="Times New Roman" w:hAnsi="Times New Roman" w:cs="Times New Roman"/>
                <w:szCs w:val="26"/>
              </w:rPr>
              <w:t>пере</w:t>
            </w:r>
            <w:r w:rsidRPr="007459DC">
              <w:rPr>
                <w:rFonts w:ascii="Times New Roman" w:hAnsi="Times New Roman" w:cs="Times New Roman"/>
                <w:szCs w:val="26"/>
              </w:rPr>
              <w:t>двигается?»</w:t>
            </w:r>
          </w:p>
          <w:p w:rsidR="00830A68" w:rsidRPr="007459DC" w:rsidRDefault="00830A68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Методика «Подбери слово».</w:t>
            </w:r>
          </w:p>
        </w:tc>
        <w:tc>
          <w:tcPr>
            <w:tcW w:w="1559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710038" w:rsidRPr="007459DC" w:rsidRDefault="00710038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54"/>
        </w:trPr>
        <w:tc>
          <w:tcPr>
            <w:tcW w:w="10060" w:type="dxa"/>
            <w:gridSpan w:val="8"/>
          </w:tcPr>
          <w:p w:rsidR="00211690" w:rsidRPr="007459DC" w:rsidRDefault="00211690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lastRenderedPageBreak/>
              <w:t xml:space="preserve">Учебное поведение </w:t>
            </w:r>
          </w:p>
        </w:tc>
      </w:tr>
      <w:tr w:rsidR="00211690" w:rsidRPr="007459DC" w:rsidTr="007459DC">
        <w:trPr>
          <w:trHeight w:val="223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 реакции на свое имя</w:t>
            </w:r>
          </w:p>
        </w:tc>
        <w:tc>
          <w:tcPr>
            <w:tcW w:w="1843" w:type="dxa"/>
            <w:vMerge w:val="restart"/>
          </w:tcPr>
          <w:p w:rsidR="00211690" w:rsidRPr="007459DC" w:rsidRDefault="0021169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Наблюдение</w:t>
            </w: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72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Наличие взгляда в сторону говорящего</w:t>
            </w:r>
          </w:p>
        </w:tc>
        <w:tc>
          <w:tcPr>
            <w:tcW w:w="1843" w:type="dxa"/>
            <w:vMerge/>
          </w:tcPr>
          <w:p w:rsidR="00211690" w:rsidRPr="007459DC" w:rsidRDefault="00211690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54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Умение сидеть за столом</w:t>
            </w:r>
          </w:p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211690" w:rsidRPr="007459DC" w:rsidRDefault="00211690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54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Выполнение инструкций</w:t>
            </w:r>
          </w:p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  <w:vMerge/>
          </w:tcPr>
          <w:p w:rsidR="00211690" w:rsidRPr="007459DC" w:rsidRDefault="00211690" w:rsidP="00575CA6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28"/>
        </w:trPr>
        <w:tc>
          <w:tcPr>
            <w:tcW w:w="10060" w:type="dxa"/>
            <w:gridSpan w:val="8"/>
          </w:tcPr>
          <w:p w:rsidR="00211690" w:rsidRPr="007459DC" w:rsidRDefault="00211690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t>Восприятие</w:t>
            </w:r>
          </w:p>
        </w:tc>
      </w:tr>
      <w:tr w:rsidR="0065470C" w:rsidRPr="007459DC" w:rsidTr="007459DC">
        <w:trPr>
          <w:trHeight w:val="172"/>
        </w:trPr>
        <w:tc>
          <w:tcPr>
            <w:tcW w:w="1838" w:type="dxa"/>
          </w:tcPr>
          <w:p w:rsidR="0065470C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Знание цветов</w:t>
            </w:r>
          </w:p>
        </w:tc>
        <w:tc>
          <w:tcPr>
            <w:tcW w:w="1843" w:type="dxa"/>
          </w:tcPr>
          <w:p w:rsidR="0065470C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«Поиграй с цветными кубиками»</w:t>
            </w:r>
          </w:p>
        </w:tc>
        <w:tc>
          <w:tcPr>
            <w:tcW w:w="1559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37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Знание геометрических фигур </w:t>
            </w:r>
          </w:p>
        </w:tc>
        <w:tc>
          <w:tcPr>
            <w:tcW w:w="1843" w:type="dxa"/>
          </w:tcPr>
          <w:p w:rsidR="00211690" w:rsidRPr="007459DC" w:rsidRDefault="0021169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«Найди и покажи»</w:t>
            </w: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45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Дифференциация понятий большой-маленький</w:t>
            </w:r>
          </w:p>
        </w:tc>
        <w:tc>
          <w:tcPr>
            <w:tcW w:w="1843" w:type="dxa"/>
          </w:tcPr>
          <w:p w:rsidR="00211690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</w:t>
            </w:r>
            <w:r w:rsidR="00211690" w:rsidRPr="007459DC">
              <w:rPr>
                <w:rFonts w:ascii="Times New Roman" w:hAnsi="Times New Roman" w:cs="Times New Roman"/>
                <w:szCs w:val="26"/>
              </w:rPr>
              <w:t xml:space="preserve">етодика </w:t>
            </w:r>
            <w:r w:rsidRPr="007459DC">
              <w:rPr>
                <w:rFonts w:ascii="Times New Roman" w:hAnsi="Times New Roman" w:cs="Times New Roman"/>
                <w:szCs w:val="26"/>
              </w:rPr>
              <w:t>«Сложи и разложи пирамидку»</w:t>
            </w:r>
          </w:p>
          <w:p w:rsidR="00C46200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Дидактическая игра «Большой-маленький»</w:t>
            </w: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93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Дифференциация понятий длинный-короткий</w:t>
            </w:r>
          </w:p>
        </w:tc>
        <w:tc>
          <w:tcPr>
            <w:tcW w:w="1843" w:type="dxa"/>
          </w:tcPr>
          <w:p w:rsidR="00211690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Дидактическая игра «Карандаши»</w:t>
            </w: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65470C" w:rsidRPr="007459DC" w:rsidTr="007459DC">
        <w:trPr>
          <w:trHeight w:val="93"/>
        </w:trPr>
        <w:tc>
          <w:tcPr>
            <w:tcW w:w="1838" w:type="dxa"/>
          </w:tcPr>
          <w:p w:rsidR="0065470C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Дифференциация понятий широкий-узкий </w:t>
            </w:r>
          </w:p>
        </w:tc>
        <w:tc>
          <w:tcPr>
            <w:tcW w:w="1843" w:type="dxa"/>
          </w:tcPr>
          <w:p w:rsidR="0065470C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Дидактическая игра «Дорожки»</w:t>
            </w:r>
          </w:p>
        </w:tc>
        <w:tc>
          <w:tcPr>
            <w:tcW w:w="1559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65470C" w:rsidRPr="007459DC" w:rsidRDefault="0065470C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211690" w:rsidRPr="007459DC" w:rsidTr="007459DC">
        <w:trPr>
          <w:trHeight w:val="189"/>
        </w:trPr>
        <w:tc>
          <w:tcPr>
            <w:tcW w:w="1838" w:type="dxa"/>
          </w:tcPr>
          <w:p w:rsidR="00211690" w:rsidRPr="007459DC" w:rsidRDefault="00211690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Целостность восприятия (разрезанные картинки)</w:t>
            </w:r>
          </w:p>
        </w:tc>
        <w:tc>
          <w:tcPr>
            <w:tcW w:w="1843" w:type="dxa"/>
          </w:tcPr>
          <w:p w:rsidR="00211690" w:rsidRPr="007459DC" w:rsidRDefault="00C46200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«Сложи разрезанные картинки»</w:t>
            </w: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211690" w:rsidRPr="007459DC" w:rsidRDefault="00211690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154"/>
        </w:trPr>
        <w:tc>
          <w:tcPr>
            <w:tcW w:w="10060" w:type="dxa"/>
            <w:gridSpan w:val="8"/>
          </w:tcPr>
          <w:p w:rsidR="00A63862" w:rsidRPr="007459DC" w:rsidRDefault="008C61B4">
            <w:pPr>
              <w:rPr>
                <w:rFonts w:ascii="Times New Roman" w:hAnsi="Times New Roman" w:cs="Times New Roman"/>
                <w:b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t>Элементарные математические представления</w:t>
            </w:r>
          </w:p>
        </w:tc>
      </w:tr>
      <w:tr w:rsidR="00830A68" w:rsidRPr="007459DC" w:rsidTr="007459DC">
        <w:trPr>
          <w:trHeight w:val="137"/>
        </w:trPr>
        <w:tc>
          <w:tcPr>
            <w:tcW w:w="1838" w:type="dxa"/>
          </w:tcPr>
          <w:p w:rsidR="00830A68" w:rsidRPr="007459DC" w:rsidRDefault="008C61B4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Прямой счет в пределах 10 </w:t>
            </w:r>
          </w:p>
          <w:p w:rsidR="00A63862" w:rsidRPr="007459DC" w:rsidRDefault="00A63862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830A68" w:rsidRPr="007459DC" w:rsidRDefault="008C61B4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«Посчитай»</w:t>
            </w:r>
          </w:p>
        </w:tc>
        <w:tc>
          <w:tcPr>
            <w:tcW w:w="1559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830A68" w:rsidRPr="007459DC" w:rsidRDefault="00830A68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128"/>
        </w:trPr>
        <w:tc>
          <w:tcPr>
            <w:tcW w:w="1838" w:type="dxa"/>
          </w:tcPr>
          <w:p w:rsidR="00A63862" w:rsidRPr="007459DC" w:rsidRDefault="008C61B4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Дифференциация понятий один и много</w:t>
            </w:r>
          </w:p>
        </w:tc>
        <w:tc>
          <w:tcPr>
            <w:tcW w:w="1843" w:type="dxa"/>
          </w:tcPr>
          <w:p w:rsidR="00A63862" w:rsidRPr="007459DC" w:rsidRDefault="008C61B4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«Один-много»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154"/>
        </w:trPr>
        <w:tc>
          <w:tcPr>
            <w:tcW w:w="1838" w:type="dxa"/>
          </w:tcPr>
          <w:p w:rsidR="00A63862" w:rsidRPr="007459DC" w:rsidRDefault="008C61B4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Умение ответить на вопрос «сколько?»</w:t>
            </w:r>
          </w:p>
        </w:tc>
        <w:tc>
          <w:tcPr>
            <w:tcW w:w="1843" w:type="dxa"/>
          </w:tcPr>
          <w:p w:rsidR="00A63862" w:rsidRPr="007459DC" w:rsidRDefault="000C63E7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«Посчитай»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C952BB">
        <w:trPr>
          <w:trHeight w:val="1366"/>
        </w:trPr>
        <w:tc>
          <w:tcPr>
            <w:tcW w:w="1838" w:type="dxa"/>
          </w:tcPr>
          <w:p w:rsidR="00A63862" w:rsidRPr="007459DC" w:rsidRDefault="008C61B4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Знание цифр</w:t>
            </w:r>
          </w:p>
          <w:p w:rsidR="000C63E7" w:rsidRPr="007459DC" w:rsidRDefault="000C63E7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A63862" w:rsidRPr="007459DC" w:rsidRDefault="000C63E7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1. Наблюдение 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0C63E7" w:rsidRPr="007459DC" w:rsidTr="007459DC">
        <w:trPr>
          <w:trHeight w:val="111"/>
        </w:trPr>
        <w:tc>
          <w:tcPr>
            <w:tcW w:w="10060" w:type="dxa"/>
            <w:gridSpan w:val="8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b/>
                <w:szCs w:val="26"/>
              </w:rPr>
              <w:lastRenderedPageBreak/>
              <w:t>Мышление</w:t>
            </w:r>
          </w:p>
        </w:tc>
      </w:tr>
      <w:tr w:rsidR="00A63862" w:rsidRPr="007459DC" w:rsidTr="007459DC">
        <w:trPr>
          <w:trHeight w:val="128"/>
        </w:trPr>
        <w:tc>
          <w:tcPr>
            <w:tcW w:w="1838" w:type="dxa"/>
          </w:tcPr>
          <w:p w:rsidR="00A63862" w:rsidRPr="007459DC" w:rsidRDefault="000C63E7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Предметная классификация</w:t>
            </w:r>
          </w:p>
          <w:p w:rsidR="0014436F" w:rsidRPr="007459DC" w:rsidRDefault="0014436F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A63862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«Съедобное-несъедобное»</w:t>
            </w:r>
          </w:p>
          <w:p w:rsidR="0014436F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Методика «Назови одним словом»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172"/>
        </w:trPr>
        <w:tc>
          <w:tcPr>
            <w:tcW w:w="1838" w:type="dxa"/>
          </w:tcPr>
          <w:p w:rsidR="00A63862" w:rsidRPr="007459DC" w:rsidRDefault="000C63E7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Причинно-следственные отношения</w:t>
            </w:r>
          </w:p>
        </w:tc>
        <w:tc>
          <w:tcPr>
            <w:tcW w:w="1843" w:type="dxa"/>
          </w:tcPr>
          <w:p w:rsidR="00A63862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«Почему это произошло?»</w:t>
            </w:r>
          </w:p>
          <w:p w:rsidR="0014436F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2. Методика «Продолжи предложение»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0C63E7" w:rsidRPr="007459DC" w:rsidTr="007459DC">
        <w:trPr>
          <w:trHeight w:val="110"/>
        </w:trPr>
        <w:tc>
          <w:tcPr>
            <w:tcW w:w="1838" w:type="dxa"/>
          </w:tcPr>
          <w:p w:rsidR="000C63E7" w:rsidRPr="007459DC" w:rsidRDefault="000C63E7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Исключение предметов</w:t>
            </w:r>
          </w:p>
          <w:p w:rsidR="0014436F" w:rsidRPr="007459DC" w:rsidRDefault="0014436F" w:rsidP="00710038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843" w:type="dxa"/>
          </w:tcPr>
          <w:p w:rsidR="000C63E7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«Найди лишнее»</w:t>
            </w: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0C63E7" w:rsidRPr="007459DC" w:rsidTr="007459DC">
        <w:trPr>
          <w:trHeight w:val="111"/>
        </w:trPr>
        <w:tc>
          <w:tcPr>
            <w:tcW w:w="1838" w:type="dxa"/>
          </w:tcPr>
          <w:p w:rsidR="000C63E7" w:rsidRPr="007459DC" w:rsidRDefault="0014436F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Понимание скрытого смысла (загадки)</w:t>
            </w:r>
          </w:p>
        </w:tc>
        <w:tc>
          <w:tcPr>
            <w:tcW w:w="1843" w:type="dxa"/>
          </w:tcPr>
          <w:p w:rsidR="000C63E7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«Отгадай загадку»</w:t>
            </w: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0C63E7" w:rsidRPr="007459DC" w:rsidTr="007459DC">
        <w:trPr>
          <w:trHeight w:val="171"/>
        </w:trPr>
        <w:tc>
          <w:tcPr>
            <w:tcW w:w="1838" w:type="dxa"/>
          </w:tcPr>
          <w:p w:rsidR="000C63E7" w:rsidRPr="007459DC" w:rsidRDefault="0014436F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 xml:space="preserve">Конструирование по образцу </w:t>
            </w:r>
          </w:p>
        </w:tc>
        <w:tc>
          <w:tcPr>
            <w:tcW w:w="1843" w:type="dxa"/>
          </w:tcPr>
          <w:p w:rsidR="000C63E7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Методика «Дострой домик»</w:t>
            </w: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0C63E7" w:rsidRPr="007459DC" w:rsidRDefault="000C63E7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  <w:tr w:rsidR="00A63862" w:rsidRPr="007459DC" w:rsidTr="007459DC">
        <w:trPr>
          <w:trHeight w:val="162"/>
        </w:trPr>
        <w:tc>
          <w:tcPr>
            <w:tcW w:w="1838" w:type="dxa"/>
          </w:tcPr>
          <w:p w:rsidR="00A63862" w:rsidRPr="007459DC" w:rsidRDefault="0014436F" w:rsidP="00710038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Общие представления об окружающем мире</w:t>
            </w:r>
          </w:p>
        </w:tc>
        <w:tc>
          <w:tcPr>
            <w:tcW w:w="1843" w:type="dxa"/>
          </w:tcPr>
          <w:p w:rsidR="00A63862" w:rsidRPr="007459DC" w:rsidRDefault="0014436F" w:rsidP="00575CA6">
            <w:pPr>
              <w:rPr>
                <w:rFonts w:ascii="Times New Roman" w:hAnsi="Times New Roman" w:cs="Times New Roman"/>
                <w:szCs w:val="26"/>
              </w:rPr>
            </w:pPr>
            <w:r w:rsidRPr="007459DC">
              <w:rPr>
                <w:rFonts w:ascii="Times New Roman" w:hAnsi="Times New Roman" w:cs="Times New Roman"/>
                <w:szCs w:val="26"/>
              </w:rPr>
              <w:t>1. Ответы на вопросы об окружающем мире.</w:t>
            </w: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59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1560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567" w:type="dxa"/>
          </w:tcPr>
          <w:p w:rsidR="00A63862" w:rsidRPr="007459DC" w:rsidRDefault="00A63862">
            <w:pPr>
              <w:rPr>
                <w:rFonts w:ascii="Times New Roman" w:hAnsi="Times New Roman" w:cs="Times New Roman"/>
                <w:szCs w:val="26"/>
              </w:rPr>
            </w:pPr>
          </w:p>
        </w:tc>
      </w:tr>
    </w:tbl>
    <w:p w:rsidR="002C1E7B" w:rsidRDefault="002C1E7B">
      <w:pPr>
        <w:rPr>
          <w:rFonts w:ascii="Times New Roman" w:hAnsi="Times New Roman" w:cs="Times New Roman"/>
          <w:b/>
          <w:sz w:val="24"/>
        </w:rPr>
      </w:pPr>
    </w:p>
    <w:p w:rsidR="005732ED" w:rsidRDefault="005732ED">
      <w:pPr>
        <w:rPr>
          <w:rFonts w:ascii="Times New Roman" w:hAnsi="Times New Roman" w:cs="Times New Roman"/>
          <w:sz w:val="24"/>
        </w:rPr>
      </w:pPr>
      <w:r w:rsidRPr="004822F7">
        <w:rPr>
          <w:rFonts w:ascii="Times New Roman" w:hAnsi="Times New Roman" w:cs="Times New Roman"/>
          <w:b/>
          <w:sz w:val="24"/>
        </w:rPr>
        <w:t>Критерии оценивания</w:t>
      </w:r>
      <w:r w:rsidR="004822F7">
        <w:rPr>
          <w:rFonts w:ascii="Times New Roman" w:hAnsi="Times New Roman" w:cs="Times New Roman"/>
          <w:b/>
          <w:sz w:val="24"/>
        </w:rPr>
        <w:t xml:space="preserve">. </w:t>
      </w:r>
      <w:r w:rsidR="004822F7">
        <w:rPr>
          <w:rFonts w:ascii="Times New Roman" w:hAnsi="Times New Roman" w:cs="Times New Roman"/>
          <w:sz w:val="24"/>
        </w:rPr>
        <w:t>По результатам выполнения заданий и наблюдения по каждому критерию ставятся баллы:</w:t>
      </w:r>
    </w:p>
    <w:p w:rsidR="004822F7" w:rsidRDefault="004822F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0 – Ребенок не способен самостоятельно выполнить задание. Данный навык не сформирован.</w:t>
      </w:r>
    </w:p>
    <w:p w:rsidR="004822F7" w:rsidRDefault="007459D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  <w:r w:rsidR="004822F7">
        <w:rPr>
          <w:rFonts w:ascii="Times New Roman" w:hAnsi="Times New Roman" w:cs="Times New Roman"/>
          <w:sz w:val="24"/>
        </w:rPr>
        <w:t xml:space="preserve"> </w:t>
      </w:r>
      <w:r w:rsidR="004238A6">
        <w:rPr>
          <w:rFonts w:ascii="Times New Roman" w:hAnsi="Times New Roman" w:cs="Times New Roman"/>
          <w:sz w:val="24"/>
        </w:rPr>
        <w:t>–</w:t>
      </w:r>
      <w:r w:rsidR="004822F7">
        <w:rPr>
          <w:rFonts w:ascii="Times New Roman" w:hAnsi="Times New Roman" w:cs="Times New Roman"/>
          <w:sz w:val="24"/>
        </w:rPr>
        <w:t xml:space="preserve"> </w:t>
      </w:r>
      <w:r w:rsidR="004238A6">
        <w:rPr>
          <w:rFonts w:ascii="Times New Roman" w:hAnsi="Times New Roman" w:cs="Times New Roman"/>
          <w:sz w:val="24"/>
        </w:rPr>
        <w:t>Ребенок способен выполнить совместно с педагогом. Требуется значительная помощь (многократное повторение, физическая помощь, выполнение по подражанию и т.д.) Данный навык сформирован частично.</w:t>
      </w:r>
    </w:p>
    <w:p w:rsidR="004238A6" w:rsidRDefault="007459D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="004238A6">
        <w:rPr>
          <w:rFonts w:ascii="Times New Roman" w:hAnsi="Times New Roman" w:cs="Times New Roman"/>
          <w:sz w:val="24"/>
        </w:rPr>
        <w:t xml:space="preserve"> – Ребенок способен выполнить задание с незначительной помощью педагога (наводящие вопросы, уточнения и т.д.). Данный навык практически сформирован.</w:t>
      </w:r>
    </w:p>
    <w:p w:rsidR="004238A6" w:rsidRPr="004822F7" w:rsidRDefault="007459D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4238A6">
        <w:rPr>
          <w:rFonts w:ascii="Times New Roman" w:hAnsi="Times New Roman" w:cs="Times New Roman"/>
          <w:sz w:val="24"/>
        </w:rPr>
        <w:t xml:space="preserve"> – Ребенок способен выполнить задание самостоятельно. Данный навык сформирован.</w:t>
      </w:r>
    </w:p>
    <w:sectPr w:rsidR="004238A6" w:rsidRPr="004822F7" w:rsidSect="007459DC">
      <w:pgSz w:w="11906" w:h="16838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458"/>
    <w:rsid w:val="00037B9C"/>
    <w:rsid w:val="000C63E7"/>
    <w:rsid w:val="0014436F"/>
    <w:rsid w:val="00211690"/>
    <w:rsid w:val="00285E82"/>
    <w:rsid w:val="002953DC"/>
    <w:rsid w:val="002C1E7B"/>
    <w:rsid w:val="00356458"/>
    <w:rsid w:val="004238A6"/>
    <w:rsid w:val="004822F7"/>
    <w:rsid w:val="005646A2"/>
    <w:rsid w:val="005732ED"/>
    <w:rsid w:val="00575CA6"/>
    <w:rsid w:val="005B1E7F"/>
    <w:rsid w:val="0065470C"/>
    <w:rsid w:val="006C734E"/>
    <w:rsid w:val="00710038"/>
    <w:rsid w:val="007459DC"/>
    <w:rsid w:val="00830A68"/>
    <w:rsid w:val="00884D02"/>
    <w:rsid w:val="008A7273"/>
    <w:rsid w:val="008C61B4"/>
    <w:rsid w:val="008E3C21"/>
    <w:rsid w:val="00A63862"/>
    <w:rsid w:val="00C46200"/>
    <w:rsid w:val="00C9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A7349"/>
  <w15:chartTrackingRefBased/>
  <w15:docId w15:val="{878FA751-FE86-4E51-8995-43F7EF02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7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2021-11-05T15:49:00Z</dcterms:created>
  <dcterms:modified xsi:type="dcterms:W3CDTF">2022-11-07T12:16:00Z</dcterms:modified>
</cp:coreProperties>
</file>